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CA" w:rsidRPr="00B23DE2" w:rsidRDefault="000A3305" w:rsidP="00A25343">
      <w:pPr>
        <w:rPr>
          <w:rFonts w:ascii="Arial" w:hAnsi="Arial" w:cs="Arial"/>
          <w:b/>
          <w:sz w:val="28"/>
          <w:szCs w:val="28"/>
        </w:rPr>
      </w:pPr>
      <w:r>
        <w:rPr>
          <w:rFonts w:ascii="Arial" w:hAnsi="Arial" w:cs="Arial"/>
          <w:b/>
          <w:sz w:val="28"/>
          <w:szCs w:val="28"/>
        </w:rPr>
        <w:t>Zał. nr 2 do Zarządzenia Nr 24</w:t>
      </w:r>
      <w:bookmarkStart w:id="0" w:name="_GoBack"/>
      <w:bookmarkEnd w:id="0"/>
      <w:r w:rsidR="00445E45">
        <w:rPr>
          <w:rFonts w:ascii="Arial" w:hAnsi="Arial" w:cs="Arial"/>
          <w:b/>
          <w:sz w:val="28"/>
          <w:szCs w:val="28"/>
        </w:rPr>
        <w:t>/2020/2021</w:t>
      </w:r>
    </w:p>
    <w:p w:rsidR="00A25343" w:rsidRDefault="00B23DE2" w:rsidP="00A25343">
      <w:pPr>
        <w:rPr>
          <w:rFonts w:ascii="Times New Roman" w:eastAsia="Times New Roman" w:hAnsi="Times New Roman"/>
          <w:b/>
          <w:sz w:val="28"/>
          <w:szCs w:val="28"/>
          <w:lang w:eastAsia="pl-PL"/>
        </w:rPr>
      </w:pPr>
      <w:r w:rsidRPr="00B23DE2">
        <w:rPr>
          <w:rFonts w:ascii="Times New Roman" w:eastAsia="Times New Roman" w:hAnsi="Times New Roman"/>
          <w:b/>
          <w:sz w:val="28"/>
          <w:szCs w:val="28"/>
          <w:lang w:eastAsia="pl-PL"/>
        </w:rPr>
        <w:t>Wewnętrzne proced</w:t>
      </w:r>
      <w:r>
        <w:rPr>
          <w:rFonts w:ascii="Times New Roman" w:eastAsia="Times New Roman" w:hAnsi="Times New Roman"/>
          <w:b/>
          <w:sz w:val="28"/>
          <w:szCs w:val="28"/>
          <w:lang w:eastAsia="pl-PL"/>
        </w:rPr>
        <w:t>ury bezpieczeństwa dla zespołów nadzorujących</w:t>
      </w:r>
      <w:r w:rsidRPr="00B23DE2">
        <w:rPr>
          <w:rFonts w:ascii="Times New Roman" w:eastAsia="Times New Roman" w:hAnsi="Times New Roman"/>
          <w:b/>
          <w:sz w:val="28"/>
          <w:szCs w:val="28"/>
          <w:lang w:eastAsia="pl-PL"/>
        </w:rPr>
        <w:t xml:space="preserve"> obowiązujące ze względu na stan epidemii COVID-19 na  czas organizowania i przeprowadzania egzami</w:t>
      </w:r>
      <w:r w:rsidR="006C0B31">
        <w:rPr>
          <w:rFonts w:ascii="Times New Roman" w:eastAsia="Times New Roman" w:hAnsi="Times New Roman"/>
          <w:b/>
          <w:sz w:val="28"/>
          <w:szCs w:val="28"/>
          <w:lang w:eastAsia="pl-PL"/>
        </w:rPr>
        <w:t>nu maturalnego w 2021</w:t>
      </w:r>
      <w:r>
        <w:rPr>
          <w:rFonts w:ascii="Times New Roman" w:eastAsia="Times New Roman" w:hAnsi="Times New Roman"/>
          <w:b/>
          <w:sz w:val="28"/>
          <w:szCs w:val="28"/>
          <w:lang w:eastAsia="pl-PL"/>
        </w:rPr>
        <w:t>r. - Zał. 2</w:t>
      </w:r>
    </w:p>
    <w:p w:rsidR="004A2B21" w:rsidRPr="00B23DE2" w:rsidRDefault="004A2B21" w:rsidP="00A25343">
      <w:pPr>
        <w:rPr>
          <w:rFonts w:ascii="Arial" w:eastAsia="Calibri" w:hAnsi="Arial" w:cs="Arial"/>
          <w:b/>
          <w:sz w:val="28"/>
          <w:szCs w:val="28"/>
        </w:rPr>
      </w:pPr>
    </w:p>
    <w:p w:rsidR="00A25343" w:rsidRDefault="00A25343" w:rsidP="00A25343">
      <w:pPr>
        <w:pStyle w:val="Akapitzlist"/>
        <w:numPr>
          <w:ilvl w:val="0"/>
          <w:numId w:val="3"/>
        </w:numPr>
        <w:spacing w:after="0" w:line="360" w:lineRule="auto"/>
        <w:rPr>
          <w:rFonts w:ascii="Arial" w:eastAsia="Calibri" w:hAnsi="Arial" w:cs="Arial"/>
          <w:sz w:val="24"/>
        </w:rPr>
      </w:pPr>
      <w:r w:rsidRPr="00A25343">
        <w:rPr>
          <w:rFonts w:ascii="Arial" w:eastAsia="Calibri" w:hAnsi="Arial" w:cs="Arial"/>
          <w:sz w:val="24"/>
        </w:rPr>
        <w:t>Na egzamin może przyjść wyłącznie osoba zdrowa (zdający, nauczyciel, inny pracownik szkoły</w:t>
      </w:r>
      <w:r w:rsidRPr="00A25343">
        <w:rPr>
          <w:szCs w:val="24"/>
          <w:vertAlign w:val="superscript"/>
        </w:rPr>
        <w:footnoteReference w:id="1"/>
      </w:r>
      <w:r w:rsidRPr="00A25343">
        <w:rPr>
          <w:rFonts w:ascii="Arial" w:eastAsia="Calibri" w:hAnsi="Arial" w:cs="Arial"/>
          <w:sz w:val="24"/>
        </w:rPr>
        <w:t>), bez objawów chorobowych sugerujących chorobę zakaźną.</w:t>
      </w:r>
    </w:p>
    <w:p w:rsidR="00A25343" w:rsidRDefault="00510BF1" w:rsidP="00A25343">
      <w:pPr>
        <w:pStyle w:val="Akapitzlist"/>
        <w:numPr>
          <w:ilvl w:val="0"/>
          <w:numId w:val="3"/>
        </w:numPr>
        <w:spacing w:after="0" w:line="360" w:lineRule="auto"/>
        <w:rPr>
          <w:rFonts w:ascii="Arial" w:hAnsi="Arial" w:cs="Arial"/>
          <w:sz w:val="24"/>
        </w:rPr>
      </w:pPr>
      <w:r>
        <w:rPr>
          <w:rFonts w:ascii="Arial" w:hAnsi="Arial" w:cs="Arial"/>
          <w:sz w:val="24"/>
        </w:rPr>
        <w:t xml:space="preserve"> N</w:t>
      </w:r>
      <w:r w:rsidR="00A25343" w:rsidRPr="00BE0A18">
        <w:rPr>
          <w:rFonts w:ascii="Arial" w:hAnsi="Arial" w:cs="Arial"/>
          <w:sz w:val="24"/>
        </w:rPr>
        <w:t xml:space="preserve">auczyciel oraz każda inna osoba uczestnicząca </w:t>
      </w:r>
      <w:r w:rsidR="00A25343">
        <w:rPr>
          <w:rFonts w:ascii="Arial" w:hAnsi="Arial" w:cs="Arial"/>
          <w:sz w:val="24"/>
        </w:rPr>
        <w:br/>
      </w:r>
      <w:r w:rsidR="00A25343" w:rsidRPr="00BE0A18">
        <w:rPr>
          <w:rFonts w:ascii="Arial" w:hAnsi="Arial" w:cs="Arial"/>
          <w:sz w:val="24"/>
        </w:rPr>
        <w:t xml:space="preserve">w przeprowadzaniu egzaminu nie może przyjść na egzamin, jeżeli przebywa </w:t>
      </w:r>
      <w:r w:rsidR="00A25343">
        <w:rPr>
          <w:rFonts w:ascii="Arial" w:hAnsi="Arial" w:cs="Arial"/>
          <w:sz w:val="24"/>
        </w:rPr>
        <w:br/>
      </w:r>
      <w:r w:rsidR="00A25343" w:rsidRPr="00BE0A18">
        <w:rPr>
          <w:rFonts w:ascii="Arial" w:hAnsi="Arial" w:cs="Arial"/>
          <w:sz w:val="24"/>
        </w:rPr>
        <w:t>w domu z osobą na kwarantannie lub izolacji w warunkach domowych albo sama jest objęta kwarantanną lub izolacją w warunkach domowych.</w:t>
      </w:r>
    </w:p>
    <w:p w:rsidR="00107EDE" w:rsidRPr="00422439" w:rsidRDefault="00A25343" w:rsidP="00422439">
      <w:pPr>
        <w:pStyle w:val="Akapitzlist"/>
        <w:numPr>
          <w:ilvl w:val="0"/>
          <w:numId w:val="3"/>
        </w:numPr>
        <w:spacing w:after="0" w:line="360" w:lineRule="auto"/>
        <w:rPr>
          <w:rFonts w:ascii="Arial" w:eastAsia="Calibri" w:hAnsi="Arial" w:cs="Arial"/>
          <w:sz w:val="24"/>
        </w:rPr>
      </w:pPr>
      <w:r w:rsidRPr="00A25343">
        <w:rPr>
          <w:rFonts w:ascii="Arial" w:eastAsia="Calibri" w:hAnsi="Arial" w:cs="Arial"/>
          <w:sz w:val="24"/>
        </w:rPr>
        <w:t>Szkoła nie zapewnia wody pitnej. Na egzamin należy przynieść własną butelkę z wodą.</w:t>
      </w:r>
    </w:p>
    <w:p w:rsidR="00013A7C" w:rsidRDefault="00013A7C" w:rsidP="00FD1DB1">
      <w:pPr>
        <w:pStyle w:val="Akapitzlist"/>
        <w:numPr>
          <w:ilvl w:val="0"/>
          <w:numId w:val="3"/>
        </w:numPr>
        <w:spacing w:after="0" w:line="360" w:lineRule="auto"/>
        <w:rPr>
          <w:rFonts w:ascii="Arial" w:hAnsi="Arial" w:cs="Arial"/>
          <w:sz w:val="24"/>
        </w:rPr>
      </w:pPr>
      <w:r>
        <w:rPr>
          <w:rFonts w:ascii="Arial" w:hAnsi="Arial" w:cs="Arial"/>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E1150A" w:rsidRPr="00422439" w:rsidRDefault="009A0F6C" w:rsidP="00422439">
      <w:pPr>
        <w:pStyle w:val="Akapitzlist"/>
        <w:numPr>
          <w:ilvl w:val="0"/>
          <w:numId w:val="3"/>
        </w:numPr>
        <w:spacing w:after="0" w:line="360" w:lineRule="auto"/>
        <w:rPr>
          <w:rFonts w:ascii="Arial" w:eastAsia="Calibri" w:hAnsi="Arial" w:cs="Arial"/>
          <w:sz w:val="24"/>
        </w:rPr>
      </w:pPr>
      <w:r w:rsidRPr="009A0F6C">
        <w:rPr>
          <w:rFonts w:ascii="Arial" w:hAnsi="Arial" w:cs="Arial"/>
          <w:sz w:val="24"/>
        </w:rPr>
        <w:t>Na teren szkoły mogą wejść wyłącznie osoby z zakrytymi ustami i nosem (m</w:t>
      </w:r>
      <w:r w:rsidR="00445E45">
        <w:rPr>
          <w:rFonts w:ascii="Arial" w:hAnsi="Arial" w:cs="Arial"/>
          <w:sz w:val="24"/>
        </w:rPr>
        <w:t xml:space="preserve">aseczką jedno- lub wielorazową). </w:t>
      </w:r>
      <w:r w:rsidRPr="009A0F6C">
        <w:rPr>
          <w:rFonts w:ascii="Arial" w:hAnsi="Arial" w:cs="Arial"/>
          <w:sz w:val="24"/>
        </w:rPr>
        <w:t>Zakrywanie ust i nosa obowiązuje na terenie całej s</w:t>
      </w:r>
      <w:r w:rsidR="00445E45">
        <w:rPr>
          <w:rFonts w:ascii="Arial" w:hAnsi="Arial" w:cs="Arial"/>
          <w:sz w:val="24"/>
        </w:rPr>
        <w:t xml:space="preserve">zkoły, </w:t>
      </w:r>
      <w:r w:rsidRPr="009A0F6C">
        <w:rPr>
          <w:rFonts w:ascii="Arial" w:hAnsi="Arial" w:cs="Arial"/>
          <w:sz w:val="24"/>
        </w:rPr>
        <w:t xml:space="preserve">z wyjątkiem </w:t>
      </w:r>
      <w:proofErr w:type="spellStart"/>
      <w:r w:rsidRPr="009A0F6C">
        <w:rPr>
          <w:rFonts w:ascii="Arial" w:hAnsi="Arial" w:cs="Arial"/>
          <w:sz w:val="24"/>
        </w:rPr>
        <w:t>sal</w:t>
      </w:r>
      <w:proofErr w:type="spellEnd"/>
      <w:r w:rsidRPr="009A0F6C">
        <w:rPr>
          <w:rFonts w:ascii="Arial" w:hAnsi="Arial" w:cs="Arial"/>
          <w:sz w:val="24"/>
        </w:rPr>
        <w:t xml:space="preserve"> egzaminacyjnych </w:t>
      </w:r>
      <w:r w:rsidRPr="009A0F6C">
        <w:rPr>
          <w:rFonts w:ascii="Arial" w:hAnsi="Arial" w:cs="Arial"/>
          <w:sz w:val="24"/>
          <w:u w:val="single"/>
        </w:rPr>
        <w:t>p</w:t>
      </w:r>
      <w:r w:rsidR="00013A7C">
        <w:rPr>
          <w:rFonts w:ascii="Arial" w:hAnsi="Arial" w:cs="Arial"/>
          <w:sz w:val="24"/>
          <w:u w:val="single"/>
        </w:rPr>
        <w:t>o zajęciu miejsca</w:t>
      </w:r>
      <w:r w:rsidR="00107EDE">
        <w:rPr>
          <w:rFonts w:ascii="Arial" w:hAnsi="Arial" w:cs="Arial"/>
          <w:sz w:val="24"/>
          <w:u w:val="single"/>
        </w:rPr>
        <w:t>.</w:t>
      </w:r>
    </w:p>
    <w:p w:rsidR="00013A7C" w:rsidRDefault="00FB74D2" w:rsidP="009A0F6C">
      <w:pPr>
        <w:pStyle w:val="Akapitzlist"/>
        <w:numPr>
          <w:ilvl w:val="0"/>
          <w:numId w:val="3"/>
        </w:numPr>
        <w:spacing w:after="0" w:line="360" w:lineRule="auto"/>
        <w:rPr>
          <w:rFonts w:ascii="Arial" w:hAnsi="Arial" w:cs="Arial"/>
          <w:sz w:val="24"/>
        </w:rPr>
      </w:pPr>
      <w:r>
        <w:rPr>
          <w:rFonts w:ascii="Arial" w:hAnsi="Arial" w:cs="Arial"/>
          <w:sz w:val="24"/>
        </w:rPr>
        <w:t>Przewodniczą</w:t>
      </w:r>
      <w:r w:rsidR="00013A7C">
        <w:rPr>
          <w:rFonts w:ascii="Arial" w:hAnsi="Arial" w:cs="Arial"/>
          <w:sz w:val="24"/>
        </w:rPr>
        <w:t>cy zespołu egzaminacyjnego, członkowie zespołu nadzorującego, obserwatorzy i inne osoby uczestniczące w przeprowadzeniu egzam</w:t>
      </w:r>
      <w:r w:rsidR="00107EDE">
        <w:rPr>
          <w:rFonts w:ascii="Arial" w:hAnsi="Arial" w:cs="Arial"/>
          <w:sz w:val="24"/>
        </w:rPr>
        <w:t>inu, podczas poruszania się po s</w:t>
      </w:r>
      <w:r w:rsidR="00013A7C">
        <w:rPr>
          <w:rFonts w:ascii="Arial" w:hAnsi="Arial" w:cs="Arial"/>
          <w:sz w:val="24"/>
        </w:rPr>
        <w:t>ali egzaminacyjnej powinni mieć zakryte usta i nos. Mogą odsłonić twarz, kiedy obserwują przebieg egzaminu siedząc albo stojąc</w:t>
      </w:r>
      <w:r w:rsidR="006070CE">
        <w:rPr>
          <w:rFonts w:ascii="Arial" w:hAnsi="Arial" w:cs="Arial"/>
          <w:sz w:val="24"/>
        </w:rPr>
        <w:t>, przy zachowaniu niezbędnego odstępu.</w:t>
      </w:r>
    </w:p>
    <w:p w:rsidR="006070CE" w:rsidRDefault="006070CE" w:rsidP="009A0F6C">
      <w:pPr>
        <w:pStyle w:val="Akapitzlist"/>
        <w:numPr>
          <w:ilvl w:val="0"/>
          <w:numId w:val="3"/>
        </w:numPr>
        <w:spacing w:after="0" w:line="360" w:lineRule="auto"/>
        <w:rPr>
          <w:rFonts w:ascii="Arial" w:hAnsi="Arial" w:cs="Arial"/>
          <w:sz w:val="24"/>
        </w:rPr>
      </w:pPr>
      <w:r>
        <w:rPr>
          <w:rFonts w:ascii="Arial" w:hAnsi="Arial" w:cs="Arial"/>
          <w:sz w:val="24"/>
        </w:rPr>
        <w:t>Członkowie zespołu nadzorującego mogą mieć zakryte usta i nos w trakcie egzaminu, nawet po zajęciu miejsca przy stoliku.</w:t>
      </w:r>
    </w:p>
    <w:p w:rsidR="00C22413" w:rsidRPr="00C22413" w:rsidRDefault="00C22413" w:rsidP="009A0F6C">
      <w:pPr>
        <w:pStyle w:val="Akapitzlist"/>
        <w:numPr>
          <w:ilvl w:val="0"/>
          <w:numId w:val="3"/>
        </w:numPr>
        <w:spacing w:after="0" w:line="360" w:lineRule="auto"/>
        <w:rPr>
          <w:rFonts w:ascii="Arial" w:hAnsi="Arial" w:cs="Arial"/>
          <w:sz w:val="24"/>
        </w:rPr>
      </w:pPr>
      <w:r w:rsidRPr="00C22413">
        <w:rPr>
          <w:rFonts w:ascii="Arial" w:eastAsia="Calibri" w:hAnsi="Arial" w:cs="Arial"/>
          <w:sz w:val="24"/>
        </w:rPr>
        <w:t xml:space="preserve">Miejsca dla członków zespołu nadzorującego również powinny zostać przygotowane z zachowaniem </w:t>
      </w:r>
      <w:r w:rsidRPr="00C22413">
        <w:rPr>
          <w:rFonts w:ascii="Arial" w:eastAsia="Calibri" w:hAnsi="Arial" w:cs="Arial"/>
          <w:sz w:val="24"/>
          <w:u w:val="single"/>
        </w:rPr>
        <w:t>co najmniej</w:t>
      </w:r>
      <w:r w:rsidRPr="00C22413">
        <w:rPr>
          <w:rFonts w:ascii="Arial" w:eastAsia="Calibri" w:hAnsi="Arial" w:cs="Arial"/>
          <w:sz w:val="24"/>
        </w:rPr>
        <w:t xml:space="preserve"> 1,5-metrowego odstępu </w:t>
      </w:r>
      <w:r w:rsidRPr="00C22413">
        <w:rPr>
          <w:rFonts w:ascii="Arial" w:eastAsia="Calibri" w:hAnsi="Arial" w:cs="Arial"/>
          <w:sz w:val="24"/>
        </w:rPr>
        <w:br/>
        <w:t xml:space="preserve">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sidRPr="00C22413">
        <w:rPr>
          <w:rFonts w:ascii="Arial" w:eastAsia="Calibri" w:hAnsi="Arial" w:cs="Arial"/>
          <w:sz w:val="24"/>
        </w:rPr>
        <w:br/>
        <w:t xml:space="preserve">do niezbędnego minimum ograniczyć poruszanie się po sali egzaminacyjnej; </w:t>
      </w:r>
      <w:r w:rsidRPr="00C22413">
        <w:rPr>
          <w:rFonts w:ascii="Arial" w:eastAsia="Calibri" w:hAnsi="Arial" w:cs="Arial"/>
          <w:sz w:val="24"/>
        </w:rPr>
        <w:lastRenderedPageBreak/>
        <w:t>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r>
        <w:rPr>
          <w:rFonts w:ascii="Arial" w:eastAsia="Calibri" w:hAnsi="Arial" w:cs="Arial"/>
          <w:sz w:val="24"/>
        </w:rPr>
        <w:t>.</w:t>
      </w:r>
    </w:p>
    <w:p w:rsidR="00C22413" w:rsidRPr="00C22413" w:rsidRDefault="00C22413" w:rsidP="00C22413">
      <w:pPr>
        <w:pStyle w:val="Akapitzlist"/>
        <w:numPr>
          <w:ilvl w:val="0"/>
          <w:numId w:val="3"/>
        </w:numPr>
        <w:spacing w:after="0" w:line="360" w:lineRule="auto"/>
        <w:rPr>
          <w:rFonts w:ascii="Arial" w:hAnsi="Arial" w:cs="Arial"/>
          <w:sz w:val="24"/>
        </w:rPr>
      </w:pPr>
      <w:r w:rsidRPr="00C22413">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p>
    <w:p w:rsidR="00C22413" w:rsidRDefault="00C22413" w:rsidP="00C22413">
      <w:pPr>
        <w:spacing w:after="0" w:line="360" w:lineRule="auto"/>
        <w:ind w:left="360" w:firstLine="348"/>
        <w:rPr>
          <w:rFonts w:ascii="Arial" w:hAnsi="Arial" w:cs="Arial"/>
          <w:sz w:val="24"/>
        </w:rPr>
      </w:pPr>
      <w:r>
        <w:rPr>
          <w:rFonts w:ascii="Arial" w:hAnsi="Arial" w:cs="Arial"/>
          <w:sz w:val="24"/>
        </w:rPr>
        <w:t xml:space="preserve"> </w:t>
      </w:r>
      <w:r w:rsidRPr="00C22413">
        <w:rPr>
          <w:rFonts w:ascii="Arial" w:hAnsi="Arial" w:cs="Arial"/>
          <w:sz w:val="24"/>
        </w:rPr>
        <w:t>o zapewnienie komfortu zdających.</w:t>
      </w:r>
    </w:p>
    <w:p w:rsidR="004A2B21" w:rsidRDefault="003B5D0C" w:rsidP="000B77CE">
      <w:pPr>
        <w:pStyle w:val="Akapitzlist"/>
        <w:numPr>
          <w:ilvl w:val="0"/>
          <w:numId w:val="3"/>
        </w:numPr>
        <w:spacing w:after="0" w:line="360" w:lineRule="auto"/>
        <w:rPr>
          <w:rFonts w:ascii="Arial" w:hAnsi="Arial" w:cs="Arial"/>
          <w:sz w:val="24"/>
        </w:rPr>
      </w:pPr>
      <w:r w:rsidRPr="003B5D0C">
        <w:rPr>
          <w:rFonts w:ascii="Arial" w:hAnsi="Arial" w:cs="Arial"/>
          <w:sz w:val="24"/>
        </w:rPr>
        <w:t xml:space="preserve">W przypadku </w:t>
      </w:r>
      <w:r w:rsidRPr="003B5D0C">
        <w:rPr>
          <w:rFonts w:ascii="Arial" w:hAnsi="Arial" w:cs="Arial"/>
          <w:b/>
          <w:sz w:val="24"/>
        </w:rPr>
        <w:t>EM z informatyki</w:t>
      </w:r>
      <w:r w:rsidRPr="003B5D0C">
        <w:rPr>
          <w:rFonts w:ascii="Arial" w:hAnsi="Arial" w:cs="Arial"/>
          <w:sz w:val="24"/>
        </w:rPr>
        <w:t xml:space="preserve">, w przeddzień egzaminu zdający sprawdza, </w:t>
      </w:r>
      <w:r w:rsidRPr="003B5D0C">
        <w:rPr>
          <w:rFonts w:ascii="Arial" w:hAnsi="Arial" w:cs="Arial"/>
          <w:sz w:val="24"/>
        </w:rPr>
        <w:br/>
        <w:t xml:space="preserve">w ciągu jednej godziny, poprawność działania komputera, na którym będzie zdawał egzamin, i wybranego przez siebie oprogramowania. Sprawdzanie </w:t>
      </w:r>
      <w:r w:rsidRPr="003B5D0C">
        <w:rPr>
          <w:rFonts w:ascii="Arial" w:hAnsi="Arial" w:cs="Arial"/>
          <w:sz w:val="24"/>
        </w:rPr>
        <w:b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445E45" w:rsidRPr="00445E45" w:rsidRDefault="00445E45" w:rsidP="00445E45">
      <w:pPr>
        <w:pStyle w:val="Akapitzlist"/>
        <w:spacing w:after="0" w:line="360" w:lineRule="auto"/>
        <w:rPr>
          <w:rFonts w:ascii="Arial" w:hAnsi="Arial" w:cs="Arial"/>
          <w:sz w:val="24"/>
        </w:rPr>
      </w:pPr>
    </w:p>
    <w:p w:rsidR="000B77CE" w:rsidRDefault="00422439" w:rsidP="000B77CE">
      <w:pPr>
        <w:spacing w:after="0" w:line="360" w:lineRule="auto"/>
        <w:rPr>
          <w:rFonts w:ascii="Arial" w:hAnsi="Arial" w:cs="Arial"/>
          <w:b/>
          <w:sz w:val="28"/>
          <w:szCs w:val="28"/>
        </w:rPr>
      </w:pPr>
      <w:r w:rsidRPr="00422439">
        <w:rPr>
          <w:rFonts w:ascii="Arial" w:hAnsi="Arial" w:cs="Arial"/>
          <w:b/>
          <w:sz w:val="28"/>
          <w:szCs w:val="28"/>
        </w:rPr>
        <w:t>Informacje, które powinny być po raz kolejny przekazane zdającym po zajęciu miejsc w sali egzaminacyjnej.</w:t>
      </w:r>
    </w:p>
    <w:p w:rsidR="00422439" w:rsidRDefault="00422439" w:rsidP="000B77CE">
      <w:pPr>
        <w:spacing w:after="0" w:line="360" w:lineRule="auto"/>
        <w:rPr>
          <w:rFonts w:ascii="Arial" w:hAnsi="Arial" w:cs="Arial"/>
          <w:b/>
          <w:sz w:val="28"/>
          <w:szCs w:val="28"/>
        </w:rPr>
      </w:pPr>
    </w:p>
    <w:p w:rsidR="00422439" w:rsidRDefault="00422439" w:rsidP="00422439">
      <w:pPr>
        <w:pStyle w:val="Akapitzlist"/>
        <w:numPr>
          <w:ilvl w:val="0"/>
          <w:numId w:val="12"/>
        </w:numPr>
        <w:spacing w:after="0" w:line="360" w:lineRule="auto"/>
        <w:rPr>
          <w:rFonts w:ascii="Arial" w:hAnsi="Arial" w:cs="Arial"/>
          <w:sz w:val="24"/>
        </w:rPr>
      </w:pPr>
      <w:r>
        <w:rPr>
          <w:rFonts w:ascii="Arial" w:hAnsi="Arial" w:cs="Arial"/>
          <w:sz w:val="24"/>
        </w:rPr>
        <w:t>Zdający nie powinni wnosić na teren szkoły zbędnych rzeczy, w tym książek, telefonów komórkowych, maskotek.</w:t>
      </w:r>
    </w:p>
    <w:p w:rsidR="004A2B21" w:rsidRDefault="004A2B21" w:rsidP="004A2B21">
      <w:pPr>
        <w:pStyle w:val="Akapitzlist"/>
        <w:spacing w:after="0" w:line="360" w:lineRule="auto"/>
        <w:rPr>
          <w:rFonts w:ascii="Arial" w:hAnsi="Arial" w:cs="Arial"/>
          <w:sz w:val="24"/>
        </w:rPr>
      </w:pPr>
    </w:p>
    <w:p w:rsidR="004A2B21" w:rsidRDefault="00422439" w:rsidP="004A2B21">
      <w:pPr>
        <w:pStyle w:val="Akapitzlist"/>
        <w:numPr>
          <w:ilvl w:val="0"/>
          <w:numId w:val="12"/>
        </w:numPr>
        <w:spacing w:after="0" w:line="360" w:lineRule="auto"/>
        <w:rPr>
          <w:rFonts w:ascii="Arial" w:eastAsia="Calibri" w:hAnsi="Arial" w:cs="Arial"/>
          <w:sz w:val="24"/>
        </w:rPr>
      </w:pPr>
      <w:r w:rsidRPr="00422439">
        <w:rPr>
          <w:rFonts w:ascii="Arial" w:eastAsia="Calibri" w:hAnsi="Arial" w:cs="Arial"/>
          <w:sz w:val="24"/>
        </w:rPr>
        <w:t xml:space="preserve">Na egzaminie </w:t>
      </w:r>
      <w:r>
        <w:rPr>
          <w:rFonts w:ascii="Arial" w:eastAsia="Calibri" w:hAnsi="Arial" w:cs="Arial"/>
          <w:sz w:val="24"/>
        </w:rPr>
        <w:t xml:space="preserve">każdy </w:t>
      </w:r>
      <w:r w:rsidRPr="00422439">
        <w:rPr>
          <w:rFonts w:ascii="Arial" w:eastAsia="Calibri" w:hAnsi="Arial" w:cs="Arial"/>
          <w:sz w:val="24"/>
        </w:rPr>
        <w:t>zdający</w:t>
      </w:r>
      <w:r>
        <w:rPr>
          <w:rFonts w:ascii="Arial" w:eastAsia="Calibri" w:hAnsi="Arial" w:cs="Arial"/>
          <w:sz w:val="24"/>
        </w:rPr>
        <w:t xml:space="preserve"> korzysta</w:t>
      </w:r>
      <w:r w:rsidRPr="00422439">
        <w:rPr>
          <w:rFonts w:ascii="Arial" w:eastAsia="Calibri" w:hAnsi="Arial" w:cs="Arial"/>
          <w:sz w:val="24"/>
        </w:rPr>
        <w:t xml:space="preserve"> z własnych przyborów piśmienniczych, linijki, cyrkla, kalkulatora itd. Jeżeli szkoła zdecyduje o zapewnieniu np. przyborów piśmienniczych albo kalkulatorów rezerwowych dla zdających</w:t>
      </w:r>
      <w:r>
        <w:rPr>
          <w:rFonts w:ascii="Arial" w:eastAsia="Calibri" w:hAnsi="Arial" w:cs="Arial"/>
          <w:sz w:val="24"/>
        </w:rPr>
        <w:t xml:space="preserve"> </w:t>
      </w:r>
      <w:r w:rsidRPr="00422439">
        <w:rPr>
          <w:rFonts w:ascii="Arial" w:eastAsia="Calibri" w:hAnsi="Arial" w:cs="Arial"/>
          <w:sz w:val="24"/>
        </w:rPr>
        <w:t xml:space="preserve"> – konieczna jest ich dezynfekcja. W przypadku materiałów jednorazowych, których zdający nie zwracają, dezynfekcja nie jest konieczna. </w:t>
      </w:r>
      <w:r>
        <w:rPr>
          <w:rFonts w:ascii="Arial" w:eastAsia="Calibri" w:hAnsi="Arial" w:cs="Arial"/>
          <w:sz w:val="24"/>
        </w:rPr>
        <w:t>Zdający nie mogą pożyczać przyborów od innych zdających.</w:t>
      </w:r>
    </w:p>
    <w:p w:rsidR="004A2B21" w:rsidRPr="004A2B21" w:rsidRDefault="004A2B21" w:rsidP="004A2B21">
      <w:pPr>
        <w:pStyle w:val="Akapitzlist"/>
        <w:rPr>
          <w:rFonts w:ascii="Arial" w:eastAsia="Calibri" w:hAnsi="Arial" w:cs="Arial"/>
          <w:sz w:val="24"/>
        </w:rPr>
      </w:pPr>
    </w:p>
    <w:p w:rsidR="004A2B21" w:rsidRPr="004A2B21" w:rsidRDefault="004A2B21" w:rsidP="004A2B21">
      <w:pPr>
        <w:pStyle w:val="Akapitzlist"/>
        <w:spacing w:after="0" w:line="360" w:lineRule="auto"/>
        <w:rPr>
          <w:rFonts w:ascii="Arial" w:eastAsia="Calibri" w:hAnsi="Arial" w:cs="Arial"/>
          <w:sz w:val="24"/>
        </w:rPr>
      </w:pPr>
    </w:p>
    <w:p w:rsidR="00422439" w:rsidRDefault="00422439" w:rsidP="00422439">
      <w:pPr>
        <w:pStyle w:val="Akapitzlist"/>
        <w:numPr>
          <w:ilvl w:val="0"/>
          <w:numId w:val="12"/>
        </w:numPr>
        <w:spacing w:after="0" w:line="360" w:lineRule="auto"/>
        <w:rPr>
          <w:rFonts w:ascii="Arial" w:eastAsia="Calibri" w:hAnsi="Arial" w:cs="Arial"/>
          <w:sz w:val="24"/>
        </w:rPr>
      </w:pPr>
      <w:r>
        <w:rPr>
          <w:rFonts w:ascii="Arial" w:eastAsia="Calibri" w:hAnsi="Arial" w:cs="Arial"/>
          <w:sz w:val="24"/>
        </w:rPr>
        <w:lastRenderedPageBreak/>
        <w:t>Osoby, które przystępują do dwóch egzaminów jednego dnia, mogą w czasie przerwy opuścić budynek szkoły albo oczekiwać na terenie szkoły na rozpoczęcie kolejnego egzaminu danego dnia, jeśli zapewniona jest odpowiednia przestrzeń.</w:t>
      </w:r>
    </w:p>
    <w:p w:rsidR="004A2B21" w:rsidRDefault="004A2B21" w:rsidP="004A2B21">
      <w:pPr>
        <w:pStyle w:val="Akapitzlist"/>
        <w:spacing w:after="0" w:line="360" w:lineRule="auto"/>
        <w:rPr>
          <w:rFonts w:ascii="Arial" w:eastAsia="Calibri" w:hAnsi="Arial" w:cs="Arial"/>
          <w:sz w:val="24"/>
        </w:rPr>
      </w:pPr>
    </w:p>
    <w:p w:rsidR="00422439" w:rsidRPr="00D43853" w:rsidRDefault="00422439" w:rsidP="00D43853">
      <w:pPr>
        <w:pStyle w:val="Akapitzlist"/>
        <w:numPr>
          <w:ilvl w:val="0"/>
          <w:numId w:val="12"/>
        </w:numPr>
        <w:spacing w:after="0" w:line="360" w:lineRule="auto"/>
        <w:rPr>
          <w:rFonts w:ascii="Arial" w:eastAsia="Calibri" w:hAnsi="Arial" w:cs="Arial"/>
          <w:sz w:val="24"/>
        </w:rPr>
      </w:pPr>
      <w:r w:rsidRPr="00D43853">
        <w:rPr>
          <w:rFonts w:ascii="Arial" w:hAnsi="Arial" w:cs="Arial"/>
          <w:sz w:val="24"/>
        </w:rPr>
        <w:t>Zdający są zobowiązani zakrywać usta i nos do momentu zajęcia miejsca w sali egzaminacyjnej (w trakcie egzaminu). Po zajęciu miejsca w sali egzaminacyjnej ( w trakcie egzaminu) zdający ma obowiązek ponownie zakryć usta i nos, kiedy:</w:t>
      </w:r>
    </w:p>
    <w:p w:rsidR="00422439" w:rsidRDefault="00422439" w:rsidP="00422439">
      <w:pPr>
        <w:pStyle w:val="Akapitzlist"/>
        <w:numPr>
          <w:ilvl w:val="0"/>
          <w:numId w:val="10"/>
        </w:numPr>
        <w:spacing w:after="0" w:line="360" w:lineRule="auto"/>
        <w:rPr>
          <w:rFonts w:ascii="Arial" w:eastAsia="Calibri" w:hAnsi="Arial" w:cs="Arial"/>
          <w:sz w:val="24"/>
        </w:rPr>
      </w:pPr>
      <w:r>
        <w:rPr>
          <w:rFonts w:ascii="Arial" w:eastAsia="Calibri" w:hAnsi="Arial" w:cs="Arial"/>
          <w:sz w:val="24"/>
        </w:rPr>
        <w:t>podchodzi do niego nauczyciel, aby odpowiedzieć na zadane przez niego pytanie</w:t>
      </w:r>
    </w:p>
    <w:p w:rsidR="00422439" w:rsidRDefault="00422439" w:rsidP="00422439">
      <w:pPr>
        <w:pStyle w:val="Akapitzlist"/>
        <w:numPr>
          <w:ilvl w:val="0"/>
          <w:numId w:val="10"/>
        </w:numPr>
        <w:spacing w:after="0" w:line="360" w:lineRule="auto"/>
        <w:rPr>
          <w:rFonts w:ascii="Arial" w:eastAsia="Calibri" w:hAnsi="Arial" w:cs="Arial"/>
          <w:sz w:val="24"/>
        </w:rPr>
      </w:pPr>
      <w:r>
        <w:rPr>
          <w:rFonts w:ascii="Arial" w:eastAsia="Calibri" w:hAnsi="Arial" w:cs="Arial"/>
          <w:sz w:val="24"/>
        </w:rPr>
        <w:t>wychodzi do toalety</w:t>
      </w:r>
    </w:p>
    <w:p w:rsidR="00422439" w:rsidRDefault="00422439" w:rsidP="00422439">
      <w:pPr>
        <w:pStyle w:val="Akapitzlist"/>
        <w:numPr>
          <w:ilvl w:val="0"/>
          <w:numId w:val="10"/>
        </w:numPr>
        <w:spacing w:after="0" w:line="360" w:lineRule="auto"/>
        <w:rPr>
          <w:rFonts w:ascii="Arial" w:eastAsia="Calibri" w:hAnsi="Arial" w:cs="Arial"/>
          <w:sz w:val="24"/>
        </w:rPr>
      </w:pPr>
      <w:r>
        <w:rPr>
          <w:rFonts w:ascii="Arial" w:eastAsia="Calibri" w:hAnsi="Arial" w:cs="Arial"/>
          <w:sz w:val="24"/>
        </w:rPr>
        <w:t>kończy pracę z arkuszem egzaminacyjnym i wychodzi z sali egzaminacyjnej.</w:t>
      </w:r>
    </w:p>
    <w:p w:rsidR="00D43853" w:rsidRPr="00D43853" w:rsidRDefault="00D43853" w:rsidP="00D43853">
      <w:pPr>
        <w:spacing w:after="0" w:line="360" w:lineRule="auto"/>
        <w:rPr>
          <w:rFonts w:ascii="Arial" w:eastAsia="Calibri" w:hAnsi="Arial" w:cs="Arial"/>
          <w:sz w:val="24"/>
        </w:rPr>
      </w:pPr>
    </w:p>
    <w:p w:rsidR="00422439" w:rsidRDefault="00D43853" w:rsidP="00D43853">
      <w:pPr>
        <w:pStyle w:val="Akapitzlist"/>
        <w:numPr>
          <w:ilvl w:val="0"/>
          <w:numId w:val="12"/>
        </w:numPr>
        <w:spacing w:after="0" w:line="360" w:lineRule="auto"/>
        <w:rPr>
          <w:rFonts w:ascii="Arial" w:hAnsi="Arial" w:cs="Arial"/>
          <w:sz w:val="24"/>
        </w:rPr>
      </w:pPr>
      <w:r>
        <w:rPr>
          <w:rFonts w:ascii="Arial" w:hAnsi="Arial" w:cs="Arial"/>
          <w:sz w:val="24"/>
        </w:rPr>
        <w:t>W</w:t>
      </w:r>
      <w:r w:rsidR="00422439">
        <w:rPr>
          <w:rFonts w:ascii="Arial" w:hAnsi="Arial" w:cs="Arial"/>
          <w:sz w:val="24"/>
        </w:rPr>
        <w:t xml:space="preserve"> przypadku egzaminów z przedmiotów, na którym dozwolone jest korzystanie przez grupę zdających z np. jednego słownika, obok którego należy ustawić dozownik a płynem dezynfekcyjnym, informują zdających o konieczności korzystania z tego płynu przed skorzystaniem z danego materiału egzaminacyjnego.</w:t>
      </w:r>
    </w:p>
    <w:p w:rsidR="00D43853" w:rsidRDefault="00D43853" w:rsidP="00D43853">
      <w:pPr>
        <w:pStyle w:val="Akapitzlist"/>
        <w:numPr>
          <w:ilvl w:val="0"/>
          <w:numId w:val="12"/>
        </w:numPr>
        <w:spacing w:after="0" w:line="360" w:lineRule="auto"/>
        <w:rPr>
          <w:rFonts w:ascii="Arial" w:eastAsia="Calibri" w:hAnsi="Arial" w:cs="Arial"/>
          <w:sz w:val="24"/>
        </w:rPr>
      </w:pPr>
      <w:r w:rsidRPr="00D43853">
        <w:rPr>
          <w:rFonts w:ascii="Arial" w:eastAsia="Calibri" w:hAnsi="Arial" w:cs="Arial"/>
          <w:sz w:val="24"/>
        </w:rPr>
        <w:t xml:space="preserve">Przed rozpoczęciem egzaminu należy poinformować zdających </w:t>
      </w:r>
      <w:r w:rsidRPr="00D43853">
        <w:rPr>
          <w:rFonts w:ascii="Arial" w:eastAsia="Calibri" w:hAnsi="Arial" w:cs="Arial"/>
          <w:sz w:val="24"/>
        </w:rPr>
        <w:br/>
        <w:t>o obowiązujących zasadach bezpieczeństwa, w tym przede wszystkim:</w:t>
      </w:r>
    </w:p>
    <w:p w:rsidR="00D43853" w:rsidRPr="00C22413" w:rsidRDefault="00D43853" w:rsidP="00D43853">
      <w:pPr>
        <w:numPr>
          <w:ilvl w:val="0"/>
          <w:numId w:val="9"/>
        </w:numPr>
        <w:spacing w:after="0" w:line="360" w:lineRule="auto"/>
        <w:contextualSpacing/>
        <w:rPr>
          <w:rFonts w:ascii="Arial" w:eastAsia="Calibri" w:hAnsi="Arial" w:cs="Arial"/>
          <w:sz w:val="24"/>
          <w:szCs w:val="24"/>
        </w:rPr>
      </w:pPr>
      <w:r w:rsidRPr="00C22413">
        <w:rPr>
          <w:rFonts w:ascii="Arial" w:eastAsia="Calibri" w:hAnsi="Arial" w:cs="Arial"/>
          <w:sz w:val="24"/>
          <w:szCs w:val="24"/>
        </w:rPr>
        <w:t xml:space="preserve">obowiązku zakrywania ust i nosa w przypadku kontaktu bezpośredniego z nauczycielem, wyjścia do toalety lub wyjścia z sali egzaminacyjnej </w:t>
      </w:r>
      <w:r w:rsidRPr="00C22413">
        <w:rPr>
          <w:rFonts w:ascii="Arial" w:eastAsia="Calibri" w:hAnsi="Arial" w:cs="Arial"/>
          <w:sz w:val="24"/>
          <w:szCs w:val="24"/>
        </w:rPr>
        <w:br/>
        <w:t>po zakończeniu pracy z arkuszem egzaminacyjnym</w:t>
      </w:r>
    </w:p>
    <w:p w:rsidR="00D43853" w:rsidRDefault="00D43853" w:rsidP="00D43853">
      <w:pPr>
        <w:numPr>
          <w:ilvl w:val="0"/>
          <w:numId w:val="9"/>
        </w:numPr>
        <w:spacing w:after="0" w:line="360" w:lineRule="auto"/>
        <w:contextualSpacing/>
        <w:rPr>
          <w:rFonts w:ascii="Arial" w:eastAsia="Calibri" w:hAnsi="Arial" w:cs="Arial"/>
          <w:sz w:val="24"/>
          <w:szCs w:val="24"/>
        </w:rPr>
      </w:pPr>
      <w:r w:rsidRPr="00C22413">
        <w:rPr>
          <w:rFonts w:ascii="Arial" w:eastAsia="Calibri" w:hAnsi="Arial" w:cs="Arial"/>
          <w:sz w:val="24"/>
          <w:szCs w:val="24"/>
        </w:rPr>
        <w:t>niedotykania dłońmi okolic twarzy, zwłaszcza ust, nosa i oczu, a także przestrzegania higieny kaszlu i oddychania: podczas kaszlu i kichania należy zakryć usta i nos zgiętym łokciem lub chusteczką</w:t>
      </w:r>
    </w:p>
    <w:p w:rsidR="00D43853" w:rsidRPr="00D43853" w:rsidRDefault="00D43853" w:rsidP="00D43853">
      <w:pPr>
        <w:pStyle w:val="Akapitzlist"/>
        <w:numPr>
          <w:ilvl w:val="0"/>
          <w:numId w:val="9"/>
        </w:numPr>
        <w:spacing w:after="0" w:line="360" w:lineRule="auto"/>
        <w:rPr>
          <w:rFonts w:ascii="Arial" w:eastAsia="Calibri" w:hAnsi="Arial" w:cs="Arial"/>
          <w:sz w:val="24"/>
        </w:rPr>
      </w:pPr>
      <w:r w:rsidRPr="00D43853">
        <w:rPr>
          <w:rFonts w:ascii="Arial" w:eastAsia="Calibri" w:hAnsi="Arial" w:cs="Arial"/>
          <w:sz w:val="24"/>
          <w:szCs w:val="24"/>
        </w:rPr>
        <w:t>zakazie kontaktowania się z innymi zdającymi</w:t>
      </w:r>
    </w:p>
    <w:p w:rsidR="00D43853" w:rsidRDefault="00D43853" w:rsidP="00D43853">
      <w:pPr>
        <w:numPr>
          <w:ilvl w:val="0"/>
          <w:numId w:val="9"/>
        </w:numPr>
        <w:spacing w:after="0" w:line="360" w:lineRule="auto"/>
        <w:contextualSpacing/>
        <w:rPr>
          <w:rFonts w:ascii="Arial" w:eastAsia="Calibri" w:hAnsi="Arial" w:cs="Arial"/>
          <w:sz w:val="24"/>
          <w:szCs w:val="24"/>
        </w:rPr>
      </w:pPr>
      <w:r w:rsidRPr="00C22413">
        <w:rPr>
          <w:rFonts w:ascii="Arial" w:eastAsia="Calibri" w:hAnsi="Arial" w:cs="Arial"/>
          <w:sz w:val="24"/>
          <w:szCs w:val="24"/>
        </w:rPr>
        <w:t xml:space="preserve">konieczności zachowania odpowiedniego dystansu od innych zdających </w:t>
      </w:r>
      <w:r w:rsidRPr="00C22413">
        <w:rPr>
          <w:rFonts w:ascii="Arial" w:eastAsia="Calibri" w:hAnsi="Arial" w:cs="Arial"/>
          <w:sz w:val="24"/>
          <w:szCs w:val="24"/>
        </w:rPr>
        <w:br/>
        <w:t>po zakończonym egzaminie.</w:t>
      </w:r>
    </w:p>
    <w:p w:rsidR="004A2B21" w:rsidRDefault="004A2B21" w:rsidP="004A2B21">
      <w:pPr>
        <w:spacing w:after="0" w:line="360" w:lineRule="auto"/>
        <w:ind w:left="964"/>
        <w:contextualSpacing/>
        <w:rPr>
          <w:rFonts w:ascii="Arial" w:eastAsia="Calibri" w:hAnsi="Arial" w:cs="Arial"/>
          <w:sz w:val="24"/>
          <w:szCs w:val="24"/>
        </w:rPr>
      </w:pPr>
    </w:p>
    <w:p w:rsidR="00422439" w:rsidRPr="00445E45" w:rsidRDefault="00D43853" w:rsidP="00445E45">
      <w:pPr>
        <w:pStyle w:val="Akapitzlist"/>
        <w:numPr>
          <w:ilvl w:val="0"/>
          <w:numId w:val="12"/>
        </w:numPr>
        <w:spacing w:after="0" w:line="360" w:lineRule="auto"/>
        <w:rPr>
          <w:rFonts w:ascii="Arial" w:eastAsia="Calibri" w:hAnsi="Arial" w:cs="Arial"/>
          <w:sz w:val="24"/>
          <w:szCs w:val="24"/>
        </w:rPr>
      </w:pPr>
      <w:r w:rsidRPr="00D43853">
        <w:rPr>
          <w:rFonts w:ascii="Arial" w:eastAsia="Calibri" w:hAnsi="Arial" w:cs="Arial"/>
          <w:sz w:val="24"/>
          <w:szCs w:val="24"/>
        </w:rPr>
        <w:t>Zespół Nadzorujący powinien poinstruować zdających, aby wrażeniami po egzaminie dzielili się między sobą z wykorzystaniem mediów społecznościowych, komunikatorów, telefonicznie, a unikali spotkań w grupie, np. przy wejściu do szkoły.</w:t>
      </w:r>
    </w:p>
    <w:p w:rsidR="000B77CE" w:rsidRPr="000B77CE" w:rsidRDefault="000B77CE" w:rsidP="000B77CE">
      <w:pPr>
        <w:spacing w:after="0" w:line="360" w:lineRule="auto"/>
        <w:rPr>
          <w:rFonts w:ascii="Arial" w:hAnsi="Arial" w:cs="Arial"/>
          <w:sz w:val="24"/>
        </w:rPr>
      </w:pPr>
    </w:p>
    <w:p w:rsidR="00A25343" w:rsidRPr="000B77CE" w:rsidRDefault="00A25343" w:rsidP="003B5D0C">
      <w:pPr>
        <w:ind w:left="360"/>
        <w:rPr>
          <w:rFonts w:ascii="Arial" w:hAnsi="Arial" w:cs="Arial"/>
        </w:rPr>
      </w:pPr>
    </w:p>
    <w:sectPr w:rsidR="00A25343" w:rsidRPr="000B77CE" w:rsidSect="00445E4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95" w:rsidRDefault="00967095" w:rsidP="00A25343">
      <w:pPr>
        <w:spacing w:after="0" w:line="240" w:lineRule="auto"/>
      </w:pPr>
      <w:r>
        <w:separator/>
      </w:r>
    </w:p>
  </w:endnote>
  <w:endnote w:type="continuationSeparator" w:id="0">
    <w:p w:rsidR="00967095" w:rsidRDefault="00967095" w:rsidP="00A2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95" w:rsidRDefault="00967095" w:rsidP="00A25343">
      <w:pPr>
        <w:spacing w:after="0" w:line="240" w:lineRule="auto"/>
      </w:pPr>
      <w:r>
        <w:separator/>
      </w:r>
    </w:p>
  </w:footnote>
  <w:footnote w:type="continuationSeparator" w:id="0">
    <w:p w:rsidR="00967095" w:rsidRDefault="00967095" w:rsidP="00A25343">
      <w:pPr>
        <w:spacing w:after="0" w:line="240" w:lineRule="auto"/>
      </w:pPr>
      <w:r>
        <w:continuationSeparator/>
      </w:r>
    </w:p>
  </w:footnote>
  <w:footnote w:id="1">
    <w:p w:rsidR="00A25343" w:rsidRPr="002A6B06" w:rsidRDefault="00A25343" w:rsidP="00A25343">
      <w:pPr>
        <w:pStyle w:val="Tekstprzypisudolnego"/>
        <w:rPr>
          <w:rFonts w:ascii="Arial" w:hAnsi="Arial" w:cs="Arial"/>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C4A"/>
    <w:multiLevelType w:val="hybridMultilevel"/>
    <w:tmpl w:val="F4120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B3763"/>
    <w:multiLevelType w:val="hybridMultilevel"/>
    <w:tmpl w:val="C7BE7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C5F7F"/>
    <w:multiLevelType w:val="hybridMultilevel"/>
    <w:tmpl w:val="C7B4016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2104B9"/>
    <w:multiLevelType w:val="hybridMultilevel"/>
    <w:tmpl w:val="BC06B0D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41603E2A"/>
    <w:multiLevelType w:val="hybridMultilevel"/>
    <w:tmpl w:val="C7BE7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EF6724"/>
    <w:multiLevelType w:val="hybridMultilevel"/>
    <w:tmpl w:val="C7BE7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81957"/>
    <w:multiLevelType w:val="hybridMultilevel"/>
    <w:tmpl w:val="0D20EEF6"/>
    <w:lvl w:ilvl="0" w:tplc="8932AD8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A0D07C0"/>
    <w:multiLevelType w:val="hybridMultilevel"/>
    <w:tmpl w:val="0D2CC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EE85C5C"/>
    <w:multiLevelType w:val="hybridMultilevel"/>
    <w:tmpl w:val="39DA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893441"/>
    <w:multiLevelType w:val="hybridMultilevel"/>
    <w:tmpl w:val="A71A23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60281BD0"/>
    <w:multiLevelType w:val="hybridMultilevel"/>
    <w:tmpl w:val="4F8E4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A23CB5"/>
    <w:multiLevelType w:val="hybridMultilevel"/>
    <w:tmpl w:val="4F4CA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9A4715"/>
    <w:multiLevelType w:val="hybridMultilevel"/>
    <w:tmpl w:val="81DEC3DA"/>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9" w15:restartNumberingAfterBreak="0">
    <w:nsid w:val="7E61140A"/>
    <w:multiLevelType w:val="hybridMultilevel"/>
    <w:tmpl w:val="F376A624"/>
    <w:lvl w:ilvl="0" w:tplc="04150001">
      <w:start w:val="1"/>
      <w:numFmt w:val="bullet"/>
      <w:lvlText w:val=""/>
      <w:lvlJc w:val="left"/>
      <w:pPr>
        <w:ind w:left="964" w:hanging="397"/>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1"/>
  </w:num>
  <w:num w:numId="5">
    <w:abstractNumId w:val="2"/>
  </w:num>
  <w:num w:numId="6">
    <w:abstractNumId w:val="3"/>
  </w:num>
  <w:num w:numId="7">
    <w:abstractNumId w:val="7"/>
  </w:num>
  <w:num w:numId="8">
    <w:abstractNumId w:val="4"/>
  </w:num>
  <w:num w:numId="9">
    <w:abstractNumId w:val="19"/>
  </w:num>
  <w:num w:numId="10">
    <w:abstractNumId w:val="12"/>
  </w:num>
  <w:num w:numId="11">
    <w:abstractNumId w:val="10"/>
  </w:num>
  <w:num w:numId="12">
    <w:abstractNumId w:val="5"/>
  </w:num>
  <w:num w:numId="13">
    <w:abstractNumId w:val="11"/>
  </w:num>
  <w:num w:numId="14">
    <w:abstractNumId w:val="6"/>
  </w:num>
  <w:num w:numId="15">
    <w:abstractNumId w:val="17"/>
  </w:num>
  <w:num w:numId="16">
    <w:abstractNumId w:val="8"/>
  </w:num>
  <w:num w:numId="17">
    <w:abstractNumId w:val="0"/>
  </w:num>
  <w:num w:numId="18">
    <w:abstractNumId w:val="1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43"/>
    <w:rsid w:val="00013A7C"/>
    <w:rsid w:val="000A3305"/>
    <w:rsid w:val="000B77CE"/>
    <w:rsid w:val="00107EDE"/>
    <w:rsid w:val="001B78BC"/>
    <w:rsid w:val="00242B2F"/>
    <w:rsid w:val="003831D2"/>
    <w:rsid w:val="003B5D0C"/>
    <w:rsid w:val="003C76AA"/>
    <w:rsid w:val="00422439"/>
    <w:rsid w:val="00445E45"/>
    <w:rsid w:val="004658DC"/>
    <w:rsid w:val="004A2B21"/>
    <w:rsid w:val="00510BF1"/>
    <w:rsid w:val="005A48A0"/>
    <w:rsid w:val="006070CE"/>
    <w:rsid w:val="006C0B31"/>
    <w:rsid w:val="007F419A"/>
    <w:rsid w:val="00817185"/>
    <w:rsid w:val="00837293"/>
    <w:rsid w:val="00856F6A"/>
    <w:rsid w:val="008E54B4"/>
    <w:rsid w:val="00967095"/>
    <w:rsid w:val="009A0F6C"/>
    <w:rsid w:val="009F6D6D"/>
    <w:rsid w:val="00A01953"/>
    <w:rsid w:val="00A25343"/>
    <w:rsid w:val="00B23DE2"/>
    <w:rsid w:val="00B64A79"/>
    <w:rsid w:val="00C22413"/>
    <w:rsid w:val="00C43DE8"/>
    <w:rsid w:val="00C64CD9"/>
    <w:rsid w:val="00D43853"/>
    <w:rsid w:val="00D5645C"/>
    <w:rsid w:val="00D72CDE"/>
    <w:rsid w:val="00E109ED"/>
    <w:rsid w:val="00E1150A"/>
    <w:rsid w:val="00F201CA"/>
    <w:rsid w:val="00F9354B"/>
    <w:rsid w:val="00FB74D2"/>
    <w:rsid w:val="00FD1DB1"/>
    <w:rsid w:val="00FF1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F424"/>
  <w15:chartTrackingRefBased/>
  <w15:docId w15:val="{E8E9BBA3-92C9-4064-B463-76FE3A52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25343"/>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25343"/>
    <w:rPr>
      <w:rFonts w:ascii="Times New Roman" w:hAnsi="Times New Roman"/>
      <w:sz w:val="20"/>
      <w:szCs w:val="20"/>
    </w:rPr>
  </w:style>
  <w:style w:type="character" w:styleId="Odwoanieprzypisudolnego">
    <w:name w:val="footnote reference"/>
    <w:basedOn w:val="Domylnaczcionkaakapitu"/>
    <w:uiPriority w:val="99"/>
    <w:semiHidden/>
    <w:unhideWhenUsed/>
    <w:rsid w:val="00A25343"/>
    <w:rPr>
      <w:vertAlign w:val="superscript"/>
    </w:rPr>
  </w:style>
  <w:style w:type="paragraph" w:styleId="Akapitzlist">
    <w:name w:val="List Paragraph"/>
    <w:basedOn w:val="Normalny"/>
    <w:link w:val="AkapitzlistZnak"/>
    <w:uiPriority w:val="99"/>
    <w:qFormat/>
    <w:rsid w:val="00A25343"/>
    <w:pPr>
      <w:ind w:left="720"/>
      <w:contextualSpacing/>
    </w:pPr>
  </w:style>
  <w:style w:type="character" w:customStyle="1" w:styleId="AkapitzlistZnak">
    <w:name w:val="Akapit z listą Znak"/>
    <w:link w:val="Akapitzlist"/>
    <w:uiPriority w:val="99"/>
    <w:locked/>
    <w:rsid w:val="00A25343"/>
  </w:style>
  <w:style w:type="paragraph" w:styleId="Tekstkomentarza">
    <w:name w:val="annotation text"/>
    <w:basedOn w:val="Normalny"/>
    <w:link w:val="TekstkomentarzaZnak"/>
    <w:uiPriority w:val="99"/>
    <w:unhideWhenUsed/>
    <w:rsid w:val="003B5D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3B5D0C"/>
    <w:rPr>
      <w:rFonts w:ascii="Times New Roman" w:hAnsi="Times New Roman"/>
      <w:sz w:val="20"/>
      <w:szCs w:val="20"/>
    </w:rPr>
  </w:style>
  <w:style w:type="paragraph" w:styleId="Tekstdymka">
    <w:name w:val="Balloon Text"/>
    <w:basedOn w:val="Normalny"/>
    <w:link w:val="TekstdymkaZnak"/>
    <w:uiPriority w:val="99"/>
    <w:semiHidden/>
    <w:unhideWhenUsed/>
    <w:rsid w:val="004A2B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856</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uczeń2</dc:creator>
  <cp:keywords/>
  <dc:description/>
  <cp:lastModifiedBy>Sekretariat</cp:lastModifiedBy>
  <cp:revision>5</cp:revision>
  <cp:lastPrinted>2021-04-23T05:50:00Z</cp:lastPrinted>
  <dcterms:created xsi:type="dcterms:W3CDTF">2021-04-22T11:26:00Z</dcterms:created>
  <dcterms:modified xsi:type="dcterms:W3CDTF">2021-04-26T08:07:00Z</dcterms:modified>
</cp:coreProperties>
</file>